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7E6B" w14:textId="7495A405" w:rsidR="00982C76" w:rsidRDefault="00261C46" w:rsidP="00982C76">
      <w:pPr>
        <w:spacing w:after="0"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</w:rPr>
      </w:pPr>
      <w:r>
        <w:rPr>
          <w:rFonts w:ascii="Roboto" w:eastAsia="Times New Roman" w:hAnsi="Roboto" w:cs="Times New Roman"/>
          <w:b/>
          <w:bCs/>
          <w:noProof/>
          <w:color w:val="202124"/>
          <w:spacing w:val="2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BC253CC" wp14:editId="64B3FA07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162050" cy="1133568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52F40" w14:textId="77777777" w:rsidR="00982C76" w:rsidRDefault="00982C76" w:rsidP="00982C76">
      <w:pPr>
        <w:spacing w:after="0"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</w:rPr>
      </w:pPr>
    </w:p>
    <w:p w14:paraId="54C547DE" w14:textId="77777777" w:rsidR="00261C46" w:rsidRDefault="00261C46" w:rsidP="00982C76">
      <w:pPr>
        <w:spacing w:after="0"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</w:rPr>
      </w:pPr>
    </w:p>
    <w:p w14:paraId="018D079C" w14:textId="77777777" w:rsidR="00261C46" w:rsidRDefault="00261C46" w:rsidP="00261C46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</w:rPr>
      </w:pPr>
    </w:p>
    <w:p w14:paraId="058BF097" w14:textId="2F62EF8F" w:rsidR="00982C76" w:rsidRDefault="00982C76" w:rsidP="00261C46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</w:rPr>
      </w:pPr>
      <w:r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</w:rPr>
        <w:t xml:space="preserve">MAGIC </w:t>
      </w:r>
      <w:r w:rsidRPr="00982C76"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</w:rPr>
        <w:t>EXHIBITOR/SUPPORTER AGREEMENT</w:t>
      </w:r>
    </w:p>
    <w:p w14:paraId="19679165" w14:textId="3541857E" w:rsidR="00982C76" w:rsidRDefault="00982C76" w:rsidP="00982C76">
      <w:pPr>
        <w:spacing w:after="0"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</w:rPr>
      </w:pPr>
    </w:p>
    <w:p w14:paraId="34EF53C3" w14:textId="52AA3A59" w:rsidR="00982C76" w:rsidRDefault="00982C76" w:rsidP="00982C76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7"/>
          <w:szCs w:val="27"/>
        </w:rPr>
      </w:pPr>
      <w:r w:rsidRPr="00982C76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On behalf of the Minnesota Association of Geriatrics Inspired Clinicians (MAGIC), we invite you to support the 202</w:t>
      </w:r>
      <w:r w:rsidR="00BE5142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2</w:t>
      </w:r>
      <w:r w:rsidRPr="00982C76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 conference. This year's conference will be held as a live webinar on November 4</w:t>
      </w:r>
      <w:r w:rsidR="00BE5142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2801BA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2022,</w:t>
      </w:r>
      <w:r w:rsidR="00BE5142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 and In-Person at Midland Hills Country Club on November </w:t>
      </w:r>
      <w:r w:rsidRPr="00982C76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5</w:t>
      </w:r>
      <w:r w:rsidR="00BE5142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, 2022. We will record </w:t>
      </w:r>
      <w:r w:rsidR="00CE0E7D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Keynote</w:t>
      </w:r>
      <w:r w:rsidR="00BE5142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 and Plenary Sessions for registrants who are not able to attend in person to view </w:t>
      </w:r>
      <w:r w:rsidR="002801BA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later</w:t>
      </w:r>
      <w:r w:rsidR="00BE5142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, via a link that will be sent after the conference.</w:t>
      </w:r>
      <w:r w:rsidR="001D4E50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>*</w:t>
      </w:r>
      <w:r w:rsidR="00BE5142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982C76">
        <w:rPr>
          <w:rFonts w:ascii="Roboto" w:hAnsi="Roboto"/>
          <w:color w:val="202124"/>
          <w:spacing w:val="3"/>
          <w:sz w:val="24"/>
          <w:szCs w:val="24"/>
        </w:rPr>
        <w:br/>
      </w:r>
      <w:r w:rsidRPr="00982C76">
        <w:rPr>
          <w:rFonts w:ascii="Roboto" w:hAnsi="Roboto"/>
          <w:color w:val="202124"/>
          <w:spacing w:val="3"/>
          <w:sz w:val="24"/>
          <w:szCs w:val="24"/>
        </w:rPr>
        <w:br/>
      </w:r>
      <w:r w:rsidRPr="00982C76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Contact </w:t>
      </w:r>
      <w:hyperlink r:id="rId6" w:history="1">
        <w:r w:rsidRPr="00982C76">
          <w:rPr>
            <w:rStyle w:val="Hyperlink"/>
            <w:rFonts w:ascii="Roboto" w:hAnsi="Roboto"/>
            <w:spacing w:val="3"/>
            <w:sz w:val="24"/>
            <w:szCs w:val="24"/>
            <w:shd w:val="clear" w:color="auto" w:fill="FFFFFF"/>
          </w:rPr>
          <w:t>info@minnesotageriatrics.org</w:t>
        </w:r>
      </w:hyperlink>
      <w:r w:rsidRPr="00982C76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 if you have questions about providing other support to this year's conference. </w:t>
      </w:r>
      <w:r w:rsidRPr="00982C76">
        <w:rPr>
          <w:rFonts w:ascii="Roboto" w:hAnsi="Roboto"/>
          <w:color w:val="202124"/>
          <w:spacing w:val="3"/>
          <w:sz w:val="24"/>
          <w:szCs w:val="24"/>
        </w:rPr>
        <w:br/>
      </w:r>
    </w:p>
    <w:p w14:paraId="59517451" w14:textId="6F10CCD6" w:rsidR="00982C76" w:rsidRPr="00982C76" w:rsidRDefault="00982C76" w:rsidP="00982C76">
      <w:pPr>
        <w:spacing w:after="0"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</w:rPr>
      </w:pPr>
      <w:r w:rsidRPr="00982C76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</w:rPr>
        <w:t>P</w:t>
      </w:r>
      <w:r w:rsidR="00481505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</w:rPr>
        <w:t>REMIER</w:t>
      </w:r>
      <w:r w:rsidRPr="00982C76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</w:rPr>
        <w:t xml:space="preserve"> LEVEL - $5,000 and above includes:</w:t>
      </w:r>
    </w:p>
    <w:p w14:paraId="738E91FD" w14:textId="3F839CF5" w:rsidR="00982C76" w:rsidRPr="00982C76" w:rsidRDefault="00982C76" w:rsidP="00982C76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</w:rPr>
      </w:pPr>
    </w:p>
    <w:p w14:paraId="1A657C70" w14:textId="77777777" w:rsidR="00982C76" w:rsidRPr="00BE5142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Introduce our Keynote Speaker</w:t>
      </w:r>
    </w:p>
    <w:p w14:paraId="43D0BEFC" w14:textId="4A4A2B21" w:rsidR="00982C76" w:rsidRPr="00BE5142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Acknowledgement in course materials and Acknowledgement of Support</w:t>
      </w:r>
    </w:p>
    <w:p w14:paraId="3A3BB0E0" w14:textId="77777777" w:rsidR="00982C76" w:rsidRPr="00BE5142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Logo on the MAGIC website, with a link to your organization's webpage</w:t>
      </w:r>
    </w:p>
    <w:p w14:paraId="1EFD475C" w14:textId="77777777" w:rsidR="00982C76" w:rsidRPr="00BE5142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Logo in MAGIC’s six Topics newsletter</w:t>
      </w:r>
    </w:p>
    <w:p w14:paraId="2502E6DD" w14:textId="167FAF6D" w:rsidR="00982C76" w:rsidRPr="00BE5142" w:rsidRDefault="00BE5142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Unlimited </w:t>
      </w:r>
      <w:r w:rsidR="00982C76"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complimentary conference registrations</w:t>
      </w:r>
    </w:p>
    <w:p w14:paraId="37293B32" w14:textId="5AAC9380" w:rsidR="00982C76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List of attendees (opt-in list includes name, </w:t>
      </w:r>
      <w:proofErr w:type="gramStart"/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degree</w:t>
      </w:r>
      <w:proofErr w:type="gramEnd"/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 and affiliation)</w:t>
      </w:r>
    </w:p>
    <w:p w14:paraId="7DC53058" w14:textId="77777777" w:rsidR="000B0C3B" w:rsidRPr="00982C76" w:rsidRDefault="000B0C3B" w:rsidP="000B0C3B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Exhibit booth in exhibit hall</w:t>
      </w:r>
    </w:p>
    <w:p w14:paraId="29A36E24" w14:textId="77777777" w:rsidR="000B0C3B" w:rsidRPr="00BE5142" w:rsidRDefault="000B0C3B" w:rsidP="000B0C3B">
      <w:pPr>
        <w:pStyle w:val="ListParagraph"/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</w:p>
    <w:p w14:paraId="5221FDB7" w14:textId="77777777" w:rsidR="00982C76" w:rsidRPr="00982C76" w:rsidRDefault="00982C76" w:rsidP="00982C76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</w:rPr>
      </w:pPr>
    </w:p>
    <w:p w14:paraId="49E95420" w14:textId="77777777" w:rsidR="00982C76" w:rsidRPr="00982C76" w:rsidRDefault="00982C76" w:rsidP="00982C76">
      <w:pPr>
        <w:spacing w:after="0" w:line="243" w:lineRule="atLeast"/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</w:pPr>
      <w:r w:rsidRPr="00982C76"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  <w:t xml:space="preserve">GOLD LEVEL - $3,000.00 and above includes: </w:t>
      </w:r>
      <w:r w:rsidRPr="00982C76"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  <w:br/>
      </w:r>
    </w:p>
    <w:p w14:paraId="7C9C88AB" w14:textId="77777777" w:rsidR="00982C76" w:rsidRPr="00BE5142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Acknowledgement in course materials and Acknowledgement of Support</w:t>
      </w:r>
    </w:p>
    <w:p w14:paraId="2C66FEA4" w14:textId="77777777" w:rsidR="00982C76" w:rsidRPr="00BE5142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Logo on the MAGIC website, with a link to your organization's webpage</w:t>
      </w:r>
    </w:p>
    <w:p w14:paraId="2341DFD6" w14:textId="77777777" w:rsidR="00982C76" w:rsidRPr="00BE5142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Logo in MAGIC’s six Topics newsletter</w:t>
      </w:r>
    </w:p>
    <w:p w14:paraId="6D457287" w14:textId="77777777" w:rsidR="00982C76" w:rsidRPr="00BE5142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Four complimentary conference registrations</w:t>
      </w:r>
    </w:p>
    <w:p w14:paraId="5603B69D" w14:textId="09AB9D38" w:rsidR="00982C76" w:rsidRDefault="00982C76" w:rsidP="00982C76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List of attendees (opt-in list includes name, </w:t>
      </w:r>
      <w:proofErr w:type="gramStart"/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degree</w:t>
      </w:r>
      <w:proofErr w:type="gramEnd"/>
      <w:r w:rsidRPr="00BE5142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 and affiliation)</w:t>
      </w:r>
    </w:p>
    <w:p w14:paraId="01C44002" w14:textId="77777777" w:rsidR="000B0C3B" w:rsidRPr="00982C76" w:rsidRDefault="000B0C3B" w:rsidP="000B0C3B">
      <w:pPr>
        <w:pStyle w:val="ListParagraph"/>
        <w:numPr>
          <w:ilvl w:val="0"/>
          <w:numId w:val="1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Exhibit booth in exhibit hall</w:t>
      </w:r>
    </w:p>
    <w:p w14:paraId="17BB2697" w14:textId="77777777" w:rsidR="000B0C3B" w:rsidRPr="00BE5142" w:rsidRDefault="000B0C3B" w:rsidP="000B0C3B">
      <w:pPr>
        <w:pStyle w:val="ListParagraph"/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</w:p>
    <w:p w14:paraId="6F8DF64B" w14:textId="77777777" w:rsidR="00982C76" w:rsidRDefault="00982C76" w:rsidP="00982C76">
      <w:pPr>
        <w:pStyle w:val="ListParagraph"/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8"/>
          <w:szCs w:val="28"/>
        </w:rPr>
      </w:pPr>
    </w:p>
    <w:p w14:paraId="2CF2C672" w14:textId="77777777" w:rsidR="00982C76" w:rsidRPr="00982C76" w:rsidRDefault="00982C76" w:rsidP="00982C76">
      <w:pPr>
        <w:spacing w:after="0" w:line="243" w:lineRule="atLeast"/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</w:pPr>
      <w:r w:rsidRPr="00982C76"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  <w:lastRenderedPageBreak/>
        <w:t xml:space="preserve">SILVER LEVEL - $2,000 and above includes: </w:t>
      </w:r>
      <w:r w:rsidRPr="00982C76"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  <w:br/>
      </w:r>
    </w:p>
    <w:p w14:paraId="0E1353B3" w14:textId="77777777" w:rsidR="00982C76" w:rsidRPr="00982C76" w:rsidRDefault="00982C76" w:rsidP="00982C76">
      <w:pPr>
        <w:pStyle w:val="ListParagraph"/>
        <w:numPr>
          <w:ilvl w:val="0"/>
          <w:numId w:val="2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Acknowledgement in course materials and Acknowledgement of Support</w:t>
      </w:r>
    </w:p>
    <w:p w14:paraId="4A4DF8E3" w14:textId="27E50F80" w:rsidR="00982C76" w:rsidRPr="00982C76" w:rsidRDefault="00982C76" w:rsidP="00982C76">
      <w:pPr>
        <w:pStyle w:val="ListParagraph"/>
        <w:numPr>
          <w:ilvl w:val="0"/>
          <w:numId w:val="2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Logo on the MAGIC website, with a link to your organization's webpage</w:t>
      </w:r>
    </w:p>
    <w:p w14:paraId="63114085" w14:textId="77777777" w:rsidR="00982C76" w:rsidRPr="00982C76" w:rsidRDefault="00982C76" w:rsidP="00982C76">
      <w:pPr>
        <w:pStyle w:val="ListParagraph"/>
        <w:numPr>
          <w:ilvl w:val="0"/>
          <w:numId w:val="2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Logo in MAGIC’s October Topics newsletter</w:t>
      </w:r>
    </w:p>
    <w:p w14:paraId="053E6328" w14:textId="77777777" w:rsidR="00982C76" w:rsidRPr="00982C76" w:rsidRDefault="00982C76" w:rsidP="00982C76">
      <w:pPr>
        <w:pStyle w:val="ListParagraph"/>
        <w:numPr>
          <w:ilvl w:val="0"/>
          <w:numId w:val="2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Two complimentary conference registrations</w:t>
      </w:r>
    </w:p>
    <w:p w14:paraId="5E5CAFE3" w14:textId="65B3DA45" w:rsidR="00982C76" w:rsidRDefault="00982C76" w:rsidP="00982C76">
      <w:pPr>
        <w:pStyle w:val="ListParagraph"/>
        <w:numPr>
          <w:ilvl w:val="0"/>
          <w:numId w:val="2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List of attendees (opt-in list includes name, </w:t>
      </w:r>
      <w:proofErr w:type="gramStart"/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degree</w:t>
      </w:r>
      <w:proofErr w:type="gramEnd"/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 and affiliation)</w:t>
      </w:r>
    </w:p>
    <w:p w14:paraId="2C3A6C13" w14:textId="77777777" w:rsidR="000B0C3B" w:rsidRPr="00982C76" w:rsidRDefault="000B0C3B" w:rsidP="000B0C3B">
      <w:pPr>
        <w:pStyle w:val="ListParagraph"/>
        <w:numPr>
          <w:ilvl w:val="0"/>
          <w:numId w:val="2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Exhibit booth in exhibit hall</w:t>
      </w:r>
    </w:p>
    <w:p w14:paraId="3FC96527" w14:textId="77777777" w:rsidR="000B0C3B" w:rsidRPr="00982C76" w:rsidRDefault="000B0C3B" w:rsidP="000B0C3B">
      <w:pPr>
        <w:pStyle w:val="ListParagraph"/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</w:p>
    <w:p w14:paraId="4C823126" w14:textId="77777777" w:rsidR="00982C76" w:rsidRDefault="00982C76" w:rsidP="00982C76">
      <w:p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8"/>
          <w:szCs w:val="28"/>
        </w:rPr>
      </w:pPr>
    </w:p>
    <w:p w14:paraId="7153DED3" w14:textId="6654C2CE" w:rsidR="00982C76" w:rsidRPr="00982C76" w:rsidRDefault="00982C76" w:rsidP="00982C76">
      <w:pPr>
        <w:spacing w:after="0" w:line="243" w:lineRule="atLeast"/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</w:pPr>
      <w:r w:rsidRPr="00982C76"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  <w:t>BRONZE/EXIBITOR LEVEL - $1,000 and above includes</w:t>
      </w:r>
      <w:r w:rsidRPr="00982C76">
        <w:rPr>
          <w:rFonts w:ascii="Roboto" w:eastAsia="Times New Roman" w:hAnsi="Roboto" w:cs="Times New Roman"/>
          <w:b/>
          <w:bCs/>
          <w:color w:val="202124"/>
          <w:spacing w:val="5"/>
          <w:sz w:val="28"/>
          <w:szCs w:val="28"/>
        </w:rPr>
        <w:br/>
      </w:r>
    </w:p>
    <w:p w14:paraId="11FB8D4F" w14:textId="479C10C8" w:rsidR="00982C76" w:rsidRDefault="00982C76" w:rsidP="00982C76">
      <w:pPr>
        <w:pStyle w:val="ListParagraph"/>
        <w:numPr>
          <w:ilvl w:val="0"/>
          <w:numId w:val="3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Acknowledgement in course materials and Acknowledgement of Support</w:t>
      </w:r>
    </w:p>
    <w:p w14:paraId="6F7D2FB7" w14:textId="77777777" w:rsidR="00982C76" w:rsidRPr="00982C76" w:rsidRDefault="00982C76" w:rsidP="00982C76">
      <w:pPr>
        <w:pStyle w:val="ListParagraph"/>
        <w:numPr>
          <w:ilvl w:val="0"/>
          <w:numId w:val="3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One complimentary conference registration</w:t>
      </w:r>
    </w:p>
    <w:p w14:paraId="6701357B" w14:textId="77777777" w:rsidR="000B0C3B" w:rsidRDefault="00982C76" w:rsidP="00982C76">
      <w:pPr>
        <w:pStyle w:val="ListParagraph"/>
        <w:numPr>
          <w:ilvl w:val="0"/>
          <w:numId w:val="3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List of attendees (opt-in list includes name, </w:t>
      </w:r>
      <w:proofErr w:type="gramStart"/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degree</w:t>
      </w:r>
      <w:proofErr w:type="gramEnd"/>
      <w:r w:rsidRPr="00982C76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 and affiliation)</w:t>
      </w:r>
    </w:p>
    <w:p w14:paraId="346D9E34" w14:textId="77777777" w:rsidR="000B0C3B" w:rsidRPr="00982C76" w:rsidRDefault="000B0C3B" w:rsidP="000B0C3B">
      <w:pPr>
        <w:pStyle w:val="ListParagraph"/>
        <w:numPr>
          <w:ilvl w:val="0"/>
          <w:numId w:val="3"/>
        </w:num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>Exhibit booth in exhibit hall</w:t>
      </w:r>
    </w:p>
    <w:p w14:paraId="46CFAE2A" w14:textId="77777777" w:rsidR="002801BA" w:rsidRDefault="002801BA" w:rsidP="002801BA">
      <w:p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</w:p>
    <w:p w14:paraId="64998C1F" w14:textId="41787FE8" w:rsidR="00982C76" w:rsidRPr="002801BA" w:rsidRDefault="00982C76" w:rsidP="002801BA">
      <w:p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24"/>
          <w:szCs w:val="24"/>
        </w:rPr>
      </w:pPr>
      <w:r w:rsidRPr="002801BA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If you are interested in providing an unrestricted educational grant, contact Heidi Holste at </w:t>
      </w:r>
      <w:hyperlink r:id="rId7" w:history="1">
        <w:r w:rsidRPr="002801BA">
          <w:rPr>
            <w:rFonts w:ascii="Roboto" w:eastAsia="Times New Roman" w:hAnsi="Roboto" w:cs="Times New Roman"/>
            <w:color w:val="0000FF"/>
            <w:spacing w:val="5"/>
            <w:sz w:val="24"/>
            <w:szCs w:val="24"/>
            <w:u w:val="single"/>
          </w:rPr>
          <w:t>info@minnesotageriatrics.org</w:t>
        </w:r>
      </w:hyperlink>
      <w:r w:rsidRPr="002801BA">
        <w:rPr>
          <w:rFonts w:ascii="Roboto" w:eastAsia="Times New Roman" w:hAnsi="Roboto" w:cs="Times New Roman"/>
          <w:color w:val="202124"/>
          <w:spacing w:val="5"/>
          <w:sz w:val="24"/>
          <w:szCs w:val="24"/>
        </w:rPr>
        <w:t xml:space="preserve"> directly. </w:t>
      </w:r>
    </w:p>
    <w:p w14:paraId="6B5997FF" w14:textId="564677F9" w:rsidR="00893D22" w:rsidRDefault="00893D22"/>
    <w:p w14:paraId="68755D47" w14:textId="7988541E" w:rsidR="001D4E50" w:rsidRDefault="001D4E50">
      <w:r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*This recorded option is informational only and is not for Continuing Education credit.  </w:t>
      </w:r>
    </w:p>
    <w:sectPr w:rsidR="001D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C4"/>
    <w:multiLevelType w:val="hybridMultilevel"/>
    <w:tmpl w:val="AD7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0EBB"/>
    <w:multiLevelType w:val="hybridMultilevel"/>
    <w:tmpl w:val="4424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80E25"/>
    <w:multiLevelType w:val="hybridMultilevel"/>
    <w:tmpl w:val="B192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924333">
    <w:abstractNumId w:val="1"/>
  </w:num>
  <w:num w:numId="2" w16cid:durableId="318076011">
    <w:abstractNumId w:val="2"/>
  </w:num>
  <w:num w:numId="3" w16cid:durableId="79209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76"/>
    <w:rsid w:val="000B0C3B"/>
    <w:rsid w:val="001D4E50"/>
    <w:rsid w:val="00261C46"/>
    <w:rsid w:val="002801BA"/>
    <w:rsid w:val="003E5298"/>
    <w:rsid w:val="00481505"/>
    <w:rsid w:val="004B1690"/>
    <w:rsid w:val="00893D22"/>
    <w:rsid w:val="00982C76"/>
    <w:rsid w:val="00BE5142"/>
    <w:rsid w:val="00C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39D4"/>
  <w15:chartTrackingRefBased/>
  <w15:docId w15:val="{7A1CD63E-8777-4FA0-9996-B507ADA1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nnesotageriatr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nnesotageriatri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Holste</dc:creator>
  <cp:keywords/>
  <dc:description/>
  <cp:lastModifiedBy>Heidi Holste</cp:lastModifiedBy>
  <cp:revision>9</cp:revision>
  <dcterms:created xsi:type="dcterms:W3CDTF">2022-05-26T17:50:00Z</dcterms:created>
  <dcterms:modified xsi:type="dcterms:W3CDTF">2022-06-01T14:38:00Z</dcterms:modified>
</cp:coreProperties>
</file>